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ТАРИФА за държавните такси, които се събират от съдилищата по Гражданския процесуален кодекс (ГПК)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Приета с ПМС № 38 от 27.02.2008 г., обн., ДВ, бр. 22 от 28.02.2008 г., в сила от 1.03.2008 г., доп., бр. 50 от 30.05.2008 г., в сила от 30.05.2008 г., изм</w:t>
      </w:r>
      <w:r>
        <w:rPr>
          <w:rFonts w:ascii="Times New Roman" w:hAnsi="Times New Roman" w:cs="Times New Roman"/>
          <w:sz w:val="24"/>
          <w:szCs w:val="24"/>
          <w:lang w:val="x-none"/>
        </w:rPr>
        <w:t>. и доп., бр. 24 от 12.03.2013 г., изм., бр. 35 от 2.05.2017 г., в сила от 2.05.2017 г.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Раздел I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Такси, събирани в съдебното производство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искова молба, насрещна искова молба и молба на трето лице със самостоятелни права се събира такса 4 на сто </w:t>
      </w:r>
      <w:r>
        <w:rPr>
          <w:rFonts w:ascii="Times New Roman" w:hAnsi="Times New Roman" w:cs="Times New Roman"/>
          <w:sz w:val="24"/>
          <w:szCs w:val="24"/>
          <w:lang w:val="x-none"/>
        </w:rPr>
        <w:t>върху цената на иска, но не по-малко от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граждански иск по наказателно дело се събира такса 4 на сто върху уважения иск, но не по-малко от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2а.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(Нов - ДВ, бр. 50 от 2008 г.) По искове за обезщетение по Закона за отговорността на </w:t>
      </w:r>
      <w:r>
        <w:rPr>
          <w:rFonts w:ascii="Times New Roman" w:hAnsi="Times New Roman" w:cs="Times New Roman"/>
          <w:sz w:val="24"/>
          <w:szCs w:val="24"/>
          <w:lang w:val="x-none"/>
        </w:rPr>
        <w:t>държавата и общините за вреди се събира такса,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от граждани, еднолични търговци и юридически лица с нестопанска цел - 10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от юридически лица, без посочените по т. 1 - 25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неоценяем иск при предявяване на иска се събир</w:t>
      </w:r>
      <w:r>
        <w:rPr>
          <w:rFonts w:ascii="Times New Roman" w:hAnsi="Times New Roman" w:cs="Times New Roman"/>
          <w:sz w:val="24"/>
          <w:szCs w:val="24"/>
          <w:lang w:val="x-none"/>
        </w:rPr>
        <w:t>а такса до 80 лв., но не по-малко от 30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колективен иск се събира такса,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при оценяем интерес - таксата по чл. 1;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при неоценяем интерес - таксата по чл. 3.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промяна на име се събира такса 15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x-none"/>
        </w:rPr>
        <w:t>о молба за развод се събира такса,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при завеждане на исковата молба - 25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при решаване на делото - до 50 лв., но не по-малко от 20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при допускане на развод по взаимно съгласие - до 40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дело за развод, включител</w:t>
      </w:r>
      <w:r>
        <w:rPr>
          <w:rFonts w:ascii="Times New Roman" w:hAnsi="Times New Roman" w:cs="Times New Roman"/>
          <w:sz w:val="24"/>
          <w:szCs w:val="24"/>
          <w:lang w:val="x-none"/>
        </w:rPr>
        <w:t>но по взаимно съгласие, когато страните постигнат споразумение относно издръжката, както и относно имуществените им отношения, се събира такса и за: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споразумението за имуществените отношения - по 2 на сто върху стойността на всеки дял;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споразумение</w:t>
      </w:r>
      <w:r>
        <w:rPr>
          <w:rFonts w:ascii="Times New Roman" w:hAnsi="Times New Roman" w:cs="Times New Roman"/>
          <w:sz w:val="24"/>
          <w:szCs w:val="24"/>
          <w:lang w:val="x-none"/>
        </w:rPr>
        <w:t>то за издръжката - 2 на сто върху тригодишните платежи.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дело за делба се събира такса 4 на сто върху стойността на дяловете, а при спогодба преди съставяне на разделителния протокол - по 2 на сто върху стойността на всеки дял.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отхвърля</w:t>
      </w:r>
      <w:r>
        <w:rPr>
          <w:rFonts w:ascii="Times New Roman" w:hAnsi="Times New Roman" w:cs="Times New Roman"/>
          <w:sz w:val="24"/>
          <w:szCs w:val="24"/>
          <w:lang w:val="x-none"/>
        </w:rPr>
        <w:t>не на молба за делба и при прекратяване на дело за делба не по спогодба се събира такса до 100 лв., но не по-малко от 25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подобрения, искани във форма на възражение, се събира такса 4 на сто върху признатите с решението суми, но не по-малко о</w:t>
      </w:r>
      <w:r>
        <w:rPr>
          <w:rFonts w:ascii="Times New Roman" w:hAnsi="Times New Roman" w:cs="Times New Roman"/>
          <w:sz w:val="24"/>
          <w:szCs w:val="24"/>
          <w:lang w:val="x-none"/>
        </w:rPr>
        <w:t>т 20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издаване на изпълнителен лист, както и в случаите на служебно издаване на такъв, се събира такса 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заявление за издаване на заповед се събира такса,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1. на заповед за изпълнение и изпълнителен лист </w:t>
      </w:r>
      <w:r>
        <w:rPr>
          <w:rFonts w:ascii="Times New Roman" w:hAnsi="Times New Roman" w:cs="Times New Roman"/>
          <w:sz w:val="24"/>
          <w:szCs w:val="24"/>
          <w:lang w:val="x-none"/>
        </w:rPr>
        <w:t>- 2 на сто върху интереса, но не по-малко от 25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на заповед за незабавно изпълнение и изпълнителен лист - 2 на сто върху интереса, но не по-малко от 25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издаване на удостоверение се събира такса,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на удостов</w:t>
      </w:r>
      <w:r>
        <w:rPr>
          <w:rFonts w:ascii="Times New Roman" w:hAnsi="Times New Roman" w:cs="Times New Roman"/>
          <w:sz w:val="24"/>
          <w:szCs w:val="24"/>
          <w:lang w:val="x-none"/>
        </w:rPr>
        <w:t>ерение за европейско изпълнително основание за безспорно вземане - 40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на удостоверение за издаване на европейска заповед за плащане и на декларация за изпълнимост - 40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на удостоверение за признаване или допускане изпълнението на българско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съдебно решение - 40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издаване на изпълнителен лист въз основа на решение на арбитражните съдилища се събира такса 0,2 на сто върху сумата, за която се иска изпълнителният лист, но не по-малко от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признаван</w:t>
      </w:r>
      <w:r>
        <w:rPr>
          <w:rFonts w:ascii="Times New Roman" w:hAnsi="Times New Roman" w:cs="Times New Roman"/>
          <w:sz w:val="24"/>
          <w:szCs w:val="24"/>
          <w:lang w:val="x-none"/>
        </w:rPr>
        <w:t>е и допускане изпълнението на решение, съдебна спогодба и автентичен документ на чуждестранни съдилища, арбитражни съдилища и други органи се събира такса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Във всички случаи извън тези по чл. 1 - 15, когато се образува дело от граждански хара</w:t>
      </w:r>
      <w:r>
        <w:rPr>
          <w:rFonts w:ascii="Times New Roman" w:hAnsi="Times New Roman" w:cs="Times New Roman"/>
          <w:sz w:val="24"/>
          <w:szCs w:val="24"/>
          <w:lang w:val="x-none"/>
        </w:rPr>
        <w:t>ктер, се събира такса 25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преразглеждане в изключителни случаи на европейско изпълнително основание, издадено въз основа на съдебно решение, на европейска заповед за плащане, както и на други актове, когато правото на Европейския съ</w:t>
      </w:r>
      <w:r>
        <w:rPr>
          <w:rFonts w:ascii="Times New Roman" w:hAnsi="Times New Roman" w:cs="Times New Roman"/>
          <w:sz w:val="24"/>
          <w:szCs w:val="24"/>
          <w:lang w:val="x-none"/>
        </w:rPr>
        <w:t>юз предвижда това, се събира такса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18.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За обжалване пред въззивна инстанция и по молба за отмяна се събира такса в размер 50 на сто от таксата, дължима за първоинстанционното производство, върху обжалваемия интерес.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 касационно обжалв</w:t>
      </w:r>
      <w:r>
        <w:rPr>
          <w:rFonts w:ascii="Times New Roman" w:hAnsi="Times New Roman" w:cs="Times New Roman"/>
          <w:sz w:val="24"/>
          <w:szCs w:val="24"/>
          <w:lang w:val="x-none"/>
        </w:rPr>
        <w:t>ане се събира такса,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за произнасяне по допускане на касационното обжалване - 30 лв. при подаване на касационната жалба;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за разглеждане на касационната жалба - 50 на сто от таксата, дължима за първоинстанционното производство, върху об</w:t>
      </w:r>
      <w:r>
        <w:rPr>
          <w:rFonts w:ascii="Times New Roman" w:hAnsi="Times New Roman" w:cs="Times New Roman"/>
          <w:sz w:val="24"/>
          <w:szCs w:val="24"/>
          <w:lang w:val="x-none"/>
        </w:rPr>
        <w:t>жалваемия интерес.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(Нова - ДВ, бр. 50 от 2008 г.) За обжалване пред въззивна и касационна инстанция и по молби за отмяна по делата, водени по Закона за отговорността на държавата и общините за вреди, се събират такси в размер на половината от предвиде</w:t>
      </w:r>
      <w:r>
        <w:rPr>
          <w:rFonts w:ascii="Times New Roman" w:hAnsi="Times New Roman" w:cs="Times New Roman"/>
          <w:sz w:val="24"/>
          <w:szCs w:val="24"/>
          <w:lang w:val="x-none"/>
        </w:rPr>
        <w:t>ните по чл. 2а.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19.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частна жалба по гражданско дело се събира такса 15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20.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осиновяване се събира такса 25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отказ от наследство или за приемане на наследство се събира такса 20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обез</w:t>
      </w:r>
      <w:r>
        <w:rPr>
          <w:rFonts w:ascii="Times New Roman" w:hAnsi="Times New Roman" w:cs="Times New Roman"/>
          <w:sz w:val="24"/>
          <w:szCs w:val="24"/>
          <w:lang w:val="x-none"/>
        </w:rPr>
        <w:t>печение се събира такса,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за обезпечение на бъдещ иск - 40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за обезпечение на доказателства - 20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(изм. – ДВ, бр. 35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от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2017 г. , в сила от 2.05.2017 г.) за налагане на обезпечителни мерки, когато акт на Европейския съюз пр</w:t>
      </w:r>
      <w:r>
        <w:rPr>
          <w:rFonts w:ascii="Times New Roman" w:hAnsi="Times New Roman" w:cs="Times New Roman"/>
          <w:sz w:val="24"/>
          <w:szCs w:val="24"/>
          <w:lang w:val="x-none"/>
        </w:rPr>
        <w:t>едвижда това - 50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издаване на документ се събира такса,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на удостоверение - 5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на препис от документ - 2 лв., а ако преписът е повече от една страница - за всяка следваща по 1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3. на фотокопие на докуме</w:t>
      </w:r>
      <w:r>
        <w:rPr>
          <w:rFonts w:ascii="Times New Roman" w:hAnsi="Times New Roman" w:cs="Times New Roman"/>
          <w:sz w:val="24"/>
          <w:szCs w:val="24"/>
          <w:lang w:val="x-none"/>
        </w:rPr>
        <w:t>нт - за всяка страница по 0,10 лв., а ако фотокопието е повече от 50 страници - за всяка следваща по 0,07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По молба за обявяване в несъстоятелност се събира такса,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на едноличен търговец - 50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2. на търговско дружество </w:t>
      </w:r>
      <w:r>
        <w:rPr>
          <w:rFonts w:ascii="Times New Roman" w:hAnsi="Times New Roman" w:cs="Times New Roman"/>
          <w:sz w:val="24"/>
          <w:szCs w:val="24"/>
          <w:lang w:val="x-none"/>
        </w:rPr>
        <w:t>- 250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3. на друго юридическо лице, за което със специален закон е предвидена възможност за обявяване в несъстоятелност - 250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производството по несъстоятелност започва по молба на длъжника, такса при подаването на молбата не се събира.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Таксата се събира от масата на несъстоятелността при разпределението на имуществото.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Когато производството започва по предложение на Българската народна банка по Закона за банковата несъстоятелност, ако искането се уважи, таксата по ал. 1, т. 3 се пр</w:t>
      </w:r>
      <w:r>
        <w:rPr>
          <w:rFonts w:ascii="Times New Roman" w:hAnsi="Times New Roman" w:cs="Times New Roman"/>
          <w:sz w:val="24"/>
          <w:szCs w:val="24"/>
          <w:lang w:val="x-none"/>
        </w:rPr>
        <w:t>исъжда в тежест на банката, която е обявена в несъстоятелност.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обжалване пред по-горен съд на решение в производство по несъстоятелност се събира 50 на сто от таксата, дължима за първоинстанционното производство.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молба за вписване, з</w:t>
      </w:r>
      <w:r>
        <w:rPr>
          <w:rFonts w:ascii="Times New Roman" w:hAnsi="Times New Roman" w:cs="Times New Roman"/>
          <w:sz w:val="24"/>
          <w:szCs w:val="24"/>
          <w:lang w:val="x-none"/>
        </w:rPr>
        <w:t>аличаване и обявяване в регистри, водени от съдилищата, се събира такса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обжалване на отказ за вписване, заличаване или обявяване в регистри, водени от съдилищата, се събира такса 25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обжалване на отказ за вписване или зали</w:t>
      </w:r>
      <w:r>
        <w:rPr>
          <w:rFonts w:ascii="Times New Roman" w:hAnsi="Times New Roman" w:cs="Times New Roman"/>
          <w:sz w:val="24"/>
          <w:szCs w:val="24"/>
          <w:lang w:val="x-none"/>
        </w:rPr>
        <w:t>чаване в имотния регистър се събира такса 25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29.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 обжалване на вписване, обявяване, заличаване и отказ по Закона за търговския регистър се събира 50 на сто от съответната такса по Раздел IIа от Тарифата за държавните такси, събирани от Агенцията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вписванията, приета с Постановление № 243 на Министерския съвет от 2005 г. (обн., ДВ, бр. 94 от 2005 г.; изм. и доп., бр. 105 от 2006 г.).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 xml:space="preserve"> Раздел II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Такси по съдебното изпълнение, събирани от държавните съдебни изпълнители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образуване на из</w:t>
      </w:r>
      <w:r>
        <w:rPr>
          <w:rFonts w:ascii="Times New Roman" w:hAnsi="Times New Roman" w:cs="Times New Roman"/>
          <w:sz w:val="24"/>
          <w:szCs w:val="24"/>
          <w:lang w:val="x-none"/>
        </w:rPr>
        <w:t>пълнително дело се събира такса 20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цялостно проучване на имущественото състояние на длъжника по изпълнителното дело, за набавяне на данни, документи, книжа и други се събира такса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извършване на справка за длъжника и неговот</w:t>
      </w:r>
      <w:r>
        <w:rPr>
          <w:rFonts w:ascii="Times New Roman" w:hAnsi="Times New Roman" w:cs="Times New Roman"/>
          <w:sz w:val="24"/>
          <w:szCs w:val="24"/>
          <w:lang w:val="x-none"/>
        </w:rPr>
        <w:t>о имущество се събира такса 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издаване на удостоверение се събира такса 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издаване на препис от документ, съставен от държавния съдебен изпълнител, се събира такса 2 лв., а ако преписът е повече от една страница - за всяка сле</w:t>
      </w:r>
      <w:r>
        <w:rPr>
          <w:rFonts w:ascii="Times New Roman" w:hAnsi="Times New Roman" w:cs="Times New Roman"/>
          <w:sz w:val="24"/>
          <w:szCs w:val="24"/>
          <w:lang w:val="x-none"/>
        </w:rPr>
        <w:t>дваща по 1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изготвяне на копие от изпълнително дело се събира такса 10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36.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(Предишен текст на чл. 36 - ДВ, бр. 24 от 2013 г.) За налагане на запор върху вземания и движими вещи без извършване на опис, включително върху дял от тър</w:t>
      </w:r>
      <w:r>
        <w:rPr>
          <w:rFonts w:ascii="Times New Roman" w:hAnsi="Times New Roman" w:cs="Times New Roman"/>
          <w:sz w:val="24"/>
          <w:szCs w:val="24"/>
          <w:lang w:val="x-none"/>
        </w:rPr>
        <w:t>говско дружество по чл. 517, ал. 1 ГПК, се събира такса 15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 xml:space="preserve"> (2) (Нова - ДВ, бр. 24 от 2013 г.) За налагане на електронен запор върху вземане по сметка/и в банка/и се събира такса 15 лв. независимо от броя на запорите.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искане до съдията по вп</w:t>
      </w:r>
      <w:r>
        <w:rPr>
          <w:rFonts w:ascii="Times New Roman" w:hAnsi="Times New Roman" w:cs="Times New Roman"/>
          <w:sz w:val="24"/>
          <w:szCs w:val="24"/>
          <w:lang w:val="x-none"/>
        </w:rPr>
        <w:t>исванията за вписване или вдигане на възбрана се събира такса 15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присъединяване на взискател се събира такса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39.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изготвяне на сметка за размера на дълга се събира такса 30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изготвяне и предявяване на разпределение</w:t>
      </w:r>
      <w:r>
        <w:rPr>
          <w:rFonts w:ascii="Times New Roman" w:hAnsi="Times New Roman" w:cs="Times New Roman"/>
          <w:sz w:val="24"/>
          <w:szCs w:val="24"/>
          <w:lang w:val="x-none"/>
        </w:rPr>
        <w:t>то се събира такса 30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овластяване на взискателя по чл. 517, ал. 2 и 3 ГПК да предяви иск за прекратяване на дружеството се събира такса 20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продажба на безналични ценни книжа се събира такса 100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За изпълнение на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определено действие по глава четиридесет и осма от ГПК се събира такса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Таксата по ал. 1 се събира и за осъществяване режим на лични отношения и предаване на дете.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Таксата по ал. 1 се събира за всяко поискано и извършено действие.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За предоставяне на вземане за събиране или вместо плащане се събира такса 20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предоставяне на документи и информация относно публичната продан или продажбата по Закона за особените залози се събира такса 20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въвеждане във владен</w:t>
      </w:r>
      <w:r>
        <w:rPr>
          <w:rFonts w:ascii="Times New Roman" w:hAnsi="Times New Roman" w:cs="Times New Roman"/>
          <w:sz w:val="24"/>
          <w:szCs w:val="24"/>
          <w:lang w:val="x-none"/>
        </w:rPr>
        <w:t>ие на семейно жилище се събира такса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(Изм. - ДВ, бр. 24 от 2013 г.) (1) За извършване на опис на движими и недвижими имущества, включително на налични ценни книжа, се събира такса в размер 1,5 на сто върху по-малката сума от цената на описан</w:t>
      </w:r>
      <w:r>
        <w:rPr>
          <w:rFonts w:ascii="Times New Roman" w:hAnsi="Times New Roman" w:cs="Times New Roman"/>
          <w:sz w:val="24"/>
          <w:szCs w:val="24"/>
          <w:lang w:val="x-none"/>
        </w:rPr>
        <w:t>ата вещ/ценните книжа и от паричното вземане, но не по-малко от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 извършване на опис на имущество в срока за доброволно изпълнение такса не се събира.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При преминаване на изпълнението от едни вещи върху други, независимо от това, дали са д</w:t>
      </w:r>
      <w:r>
        <w:rPr>
          <w:rFonts w:ascii="Times New Roman" w:hAnsi="Times New Roman" w:cs="Times New Roman"/>
          <w:sz w:val="24"/>
          <w:szCs w:val="24"/>
          <w:lang w:val="x-none"/>
        </w:rPr>
        <w:t>вижими или недвижими, нова такса не се събира, ако не е бил извършен опис.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Таксата по ал. 1 се събира и при опис на вещи по реда на чл. 557 ГПК.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За принудително отнемане и предаване на движими вещи, включително на заложено имущество по Зак</w:t>
      </w:r>
      <w:r>
        <w:rPr>
          <w:rFonts w:ascii="Times New Roman" w:hAnsi="Times New Roman" w:cs="Times New Roman"/>
          <w:sz w:val="24"/>
          <w:szCs w:val="24"/>
          <w:lang w:val="x-none"/>
        </w:rPr>
        <w:t>она за особените залози, се събира такса 2 на сто върху цената на вещите, но не по-малко от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 принудително отнемане от длъжника и предаване на купувача на движими вещи след публична продан таксата по ал. 1 е за сметка на купувача.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Таксата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по ал. 1 се събира и при смяна на пазача в случаите, когато длъжникът е назначен за пазач на вещта.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49.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За въвод във владение на недвижим имот се събира такса 1 на сто върху цената на имота, но не по-малко от 200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Когато цената на имота не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е посочена в изпълнителния лист, таксата по ал. 1 се събира върху данъчната му оценка по Закона за местните данъци и такси.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За въвод във владение след публична продан се събира таксата по ал. 1, която е за сметка на купувача.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50.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изготвяне на </w:t>
      </w:r>
      <w:r>
        <w:rPr>
          <w:rFonts w:ascii="Times New Roman" w:hAnsi="Times New Roman" w:cs="Times New Roman"/>
          <w:sz w:val="24"/>
          <w:szCs w:val="24"/>
          <w:lang w:val="x-none"/>
        </w:rPr>
        <w:t>постановление за възлагане на недвижим имот или на движими вещи, продадени по реда на публичната продан на имот, се събира такса 1,5 на сто върху продажната цена, но не по-малко от 50 и не повече от 3000 лв. Таксата е за сметка на купувача.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За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извършване на публична продан на делбен имот и на заложено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имущество по реда на Закона за особените залози или по реда на ГПК се събира такса 2 на сто върху продажната цена, но не по-малко от 50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При извършване на публична продан на делбен имот так</w:t>
      </w:r>
      <w:r>
        <w:rPr>
          <w:rFonts w:ascii="Times New Roman" w:hAnsi="Times New Roman" w:cs="Times New Roman"/>
          <w:sz w:val="24"/>
          <w:szCs w:val="24"/>
          <w:lang w:val="x-none"/>
        </w:rPr>
        <w:t>сата е за сметка на съделителите съобразно техните дялове.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извършване на продажба на движими вещи чрез явен търг с устно наддаване се събира такса 2 на сто върху продажната цена, но не по-малко от 20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(Изм. - ДВ, бр. 24 от 2013 г.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За изпълнение на парично вземане се събира такса върху събраната сума, както следва: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а) до 100 лв. - 10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б) от 100 до 1000 лв. - 10 лв. + 10 на сто за горницата над 100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в) от 1000 до 10 000 лв. - 100 лв. + 8 на сто за горницата над 1000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г) от 10 000 до 50 000 лв. - 820 лв. + 6 на сто за горницата над 10 000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д) от 50 000 до 100 000 лв. - 3220 лв. + 4 на сто за горницата над 50 000 лв.;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е) над 100 000 лв. - 5220 лв. + 2 на сто за горницата над 100 000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Върху сумата, която д</w:t>
      </w:r>
      <w:r>
        <w:rPr>
          <w:rFonts w:ascii="Times New Roman" w:hAnsi="Times New Roman" w:cs="Times New Roman"/>
          <w:sz w:val="24"/>
          <w:szCs w:val="24"/>
          <w:lang w:val="x-none"/>
        </w:rPr>
        <w:t>лъжникът е погасил в срока за доброволно изпълнение, такса не се събира.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(3) При частично събиране на парично вземане таксата се определя за целия дълг, но се събира част, съответстваща на събраната сума. Таксата, събрана при частичните плащания, трябва д</w:t>
      </w:r>
      <w:r>
        <w:rPr>
          <w:rFonts w:ascii="Times New Roman" w:hAnsi="Times New Roman" w:cs="Times New Roman"/>
          <w:sz w:val="24"/>
          <w:szCs w:val="24"/>
          <w:lang w:val="x-none"/>
        </w:rPr>
        <w:t>а е равна на изчислената върху общо събраната сума.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(4) При изпълнение на вземане за периодични платежи, включително за издръжка, таксата се събира еднократно върху сбора от изплатените суми на всеки 6 месеца с изключение на случаите на погасяване на задъ</w:t>
      </w:r>
      <w:r>
        <w:rPr>
          <w:rFonts w:ascii="Times New Roman" w:hAnsi="Times New Roman" w:cs="Times New Roman"/>
          <w:sz w:val="24"/>
          <w:szCs w:val="24"/>
          <w:lang w:val="x-none"/>
        </w:rPr>
        <w:t>лженията за минало време.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(5) (Изм. - ДВ, бр. 24 от 2013 г.) Таксата върху постъпилите суми при присъединяване на взискатели се събира само от съдебния изпълнител, събрал сумата на присъединените взискатели.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(6) (Изм. - ДВ, бр. 24 от 2013 г.) От таксата </w:t>
      </w:r>
      <w:r>
        <w:rPr>
          <w:rFonts w:ascii="Times New Roman" w:hAnsi="Times New Roman" w:cs="Times New Roman"/>
          <w:sz w:val="24"/>
          <w:szCs w:val="24"/>
          <w:lang w:val="x-none"/>
        </w:rPr>
        <w:t>за изпълнение на парично вземане се приспадат всички пропорционални такси за сметка на длъжника или взискателя, надвишаващи една десета от вземането.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Чл. 54.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изпълнение на обезпечителни мерки се събират таксите, предвидени за съответните действия.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55.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запечатване и разпечатване на имущество по открито наследство се събира такса 20 лв.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Таксите, определени в тарифата за съответното действие, с изключение на таксите по чл. 53, се внасят от взискателя при образуване на изпълнителното дело и п</w:t>
      </w:r>
      <w:r>
        <w:rPr>
          <w:rFonts w:ascii="Times New Roman" w:hAnsi="Times New Roman" w:cs="Times New Roman"/>
          <w:sz w:val="24"/>
          <w:szCs w:val="24"/>
          <w:lang w:val="x-none"/>
        </w:rPr>
        <w:t>реди извършване на съответното действие.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57.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Когато държавният съдебен изпълнител е отишъл на мястото на принудителното изпълнение и то е отложено по искане на взискателя, внесената такса остава за негова сметка, а за продължаване на изпълнението се вн</w:t>
      </w:r>
      <w:r>
        <w:rPr>
          <w:rFonts w:ascii="Times New Roman" w:hAnsi="Times New Roman" w:cs="Times New Roman"/>
          <w:sz w:val="24"/>
          <w:szCs w:val="24"/>
          <w:lang w:val="x-none"/>
        </w:rPr>
        <w:t>ася нова такса.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58.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Таксите по изпълнителното дело се плащат от взискателя и са за сметка на длъжника.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58а.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(Нов - ДВ, бр. 24 от 2013 г.) Максималният размер на пропорционалните такси не може да надвишава: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1. една десета от вземането - в случаите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по чл. 47 и 53; 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една десета от цената на имота/вещите - в случаите по чл. 48 до чл. 52 включително.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ПРЕХОДНИ И ЗАКЛЮЧИТЕЛНИ РАЗПОРЕДБИ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(1) За търговците и клоновете на чуждестранни търговци, вписани в търговския регистър и в регистъра на кооперац</w:t>
      </w:r>
      <w:r>
        <w:rPr>
          <w:rFonts w:ascii="Times New Roman" w:hAnsi="Times New Roman" w:cs="Times New Roman"/>
          <w:sz w:val="24"/>
          <w:szCs w:val="24"/>
          <w:lang w:val="x-none"/>
        </w:rPr>
        <w:t>иите при окръжните съдилища, които не са се пререгистрирали в срока по § 4, ал. 1 от преходните и заключителните разпоредби на Закона за търговския регистър, се събират таксите по чл. 23.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(2) За удостоверенията за пререгистрация по § 4, ал. 2 от преходнит</w:t>
      </w:r>
      <w:r>
        <w:rPr>
          <w:rFonts w:ascii="Times New Roman" w:hAnsi="Times New Roman" w:cs="Times New Roman"/>
          <w:sz w:val="24"/>
          <w:szCs w:val="24"/>
          <w:lang w:val="x-none"/>
        </w:rPr>
        <w:t>е и заключителните разпоредби на Закона за търговския регистър не се събира такса.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За висящите производства, по които са събрани такси по отменената част от Тарифа № 1 към Закона за държавните такси за таксите, събирани от съдилищата, прокуратурата, с</w:t>
      </w:r>
      <w:r>
        <w:rPr>
          <w:rFonts w:ascii="Times New Roman" w:hAnsi="Times New Roman" w:cs="Times New Roman"/>
          <w:sz w:val="24"/>
          <w:szCs w:val="24"/>
          <w:lang w:val="x-none"/>
        </w:rPr>
        <w:t>ледствените служби и Министерството на правосъдието, допълнителни такси не се събират.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§ 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(Доп. - ДВ, бр. 50 от 2008 г.) Тарифата се приема на основание чл. 73, ал. 3 ГПК и чл. 9а, ал. 1 от Закона за отговорността на държавата и общините за вреди. 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—————</w:t>
      </w:r>
      <w:r>
        <w:rPr>
          <w:rFonts w:ascii="Times New Roman" w:hAnsi="Times New Roman" w:cs="Times New Roman"/>
          <w:sz w:val="24"/>
          <w:szCs w:val="24"/>
          <w:lang w:val="x-none"/>
        </w:rPr>
        <w:t>———————————————————————————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ЗАКЛЮЧИТЕЛНА РАЗПОРЕДБА 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към Постановление № 111 на Министерския съвет от 26 май 2008 г. 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за допълнение на Тарифата за държавните такси, които се събират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от съдилищата по Гражданския процесуален кодекс (ГПК) 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(ДВ, бр. 50 от 20</w:t>
      </w:r>
      <w:r>
        <w:rPr>
          <w:rFonts w:ascii="Times New Roman" w:hAnsi="Times New Roman" w:cs="Times New Roman"/>
          <w:sz w:val="24"/>
          <w:szCs w:val="24"/>
          <w:lang w:val="x-none"/>
        </w:rPr>
        <w:t>08 г., в сила от 30.05.2008 г.)</w:t>
      </w:r>
    </w:p>
    <w:p w:rsidR="00000000" w:rsidRDefault="00532D2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§ 4. Постановлението влиза в сила от деня на влизане в сила на Закона за изменение и допълнение на Закона за отговорността на държавата и общините за вреди (ДВ, бр. 43 от 2008 г.) .</w:t>
      </w:r>
    </w:p>
    <w:sectPr w:rsidR="000000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28"/>
    <w:rsid w:val="005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</dc:creator>
  <cp:lastModifiedBy>veni</cp:lastModifiedBy>
  <cp:revision>2</cp:revision>
  <dcterms:created xsi:type="dcterms:W3CDTF">2025-02-18T13:55:00Z</dcterms:created>
  <dcterms:modified xsi:type="dcterms:W3CDTF">2025-02-18T13:55:00Z</dcterms:modified>
</cp:coreProperties>
</file>